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39" w:rsidRDefault="00F80239" w:rsidP="00DE66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Развитие мелкой моторики у детей дошкольного возраста</w:t>
      </w:r>
    </w:p>
    <w:p w:rsidR="00DE6615" w:rsidRPr="00DE6615" w:rsidRDefault="00DE6615" w:rsidP="00DE66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DE661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 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Занятие №2</w:t>
      </w:r>
    </w:p>
    <w:p w:rsidR="00863012" w:rsidRPr="00DE6615" w:rsidRDefault="00863012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26" w:rsidRPr="00DE6615" w:rsidRDefault="00DE6615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F393E5" wp14:editId="2B7D9F5F">
            <wp:simplePos x="0" y="0"/>
            <wp:positionH relativeFrom="margin">
              <wp:posOffset>1815465</wp:posOffset>
            </wp:positionH>
            <wp:positionV relativeFrom="margin">
              <wp:posOffset>3317875</wp:posOffset>
            </wp:positionV>
            <wp:extent cx="2300288" cy="1533525"/>
            <wp:effectExtent l="0" t="0" r="5080" b="0"/>
            <wp:wrapNone/>
            <wp:docPr id="3" name="Рисунок 3" descr="Image result for детские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детские ладо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326" w:rsidRPr="00DE6615">
        <w:rPr>
          <w:rFonts w:ascii="Times New Roman" w:eastAsia="Times New Roman" w:hAnsi="Times New Roman"/>
          <w:sz w:val="28"/>
          <w:szCs w:val="28"/>
          <w:lang w:eastAsia="ru-RU"/>
        </w:rPr>
        <w:t>Пальчиковую игру можно подобрать на какие-то определённые звуки, или на лексическую тему («Времена года», «Животные», «Деревья» и т.д.). Из предложенных ниже стихотворных текстов родители и педагоги выбирают необходимый материал, разучивают его с ребёнком, а затем чтение стихотворения сопровождается соответствующей работой пальчиков. Движения пальцев ребёнку также необходимо сначала показать. Наибольшую трудность вызывает переключение движений. Каждой пальчиковой игре необходимо посвятить несколько занятий.</w:t>
      </w:r>
    </w:p>
    <w:p w:rsidR="00DE6615" w:rsidRP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26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615" w:rsidRPr="00DE6615" w:rsidRDefault="00DE6615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26" w:rsidRPr="00DE6615" w:rsidRDefault="000D7326" w:rsidP="00DE6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Деревья осенью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Летом деревья росли, зеленели.    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Руки – «деревья»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Осенью листья на них пожелтели.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Кисти рук – «падают».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Стали деревья листья терять.        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Поочерёдно пальцы прижимаются к ладони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Стали деревья листья ронять.        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Пальцы по очереди стучат о крышку стола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Тихо ложится листок за листком.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Плавно кладём ладони на крышку стола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Скоро накроет листья снежком.    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Одна ладонь накрывает другую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D7326" w:rsidRPr="00DE6615" w:rsidRDefault="000D7326" w:rsidP="00DE6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Ветер северный подул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Ветер северный подул: «С-с-с-с-…»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листья с липы сдул. 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(«Дерево»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Дождик стал по ним стучать: «Кап-кап-кап, кап-кап-кап!»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Пальцы стучат по столешнице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Снег потом припорошил,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Движения кистей рук вперёд-назад.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D7326" w:rsidRPr="00DE6615" w:rsidRDefault="000D7326" w:rsidP="00DE6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Одеялом их накрыл. (</w:t>
      </w:r>
      <w:r w:rsidRPr="00DE66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Ладони ложатся на столешницу</w:t>
      </w: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7E779C" w:rsidRPr="00DE6615" w:rsidRDefault="000D7326" w:rsidP="00F80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7E779C" w:rsidRPr="00DE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4F"/>
    <w:rsid w:val="000D7326"/>
    <w:rsid w:val="00565794"/>
    <w:rsid w:val="00670D3D"/>
    <w:rsid w:val="006D465A"/>
    <w:rsid w:val="0079214F"/>
    <w:rsid w:val="007B6C5C"/>
    <w:rsid w:val="008355B3"/>
    <w:rsid w:val="00863012"/>
    <w:rsid w:val="00C836F8"/>
    <w:rsid w:val="00DE6615"/>
    <w:rsid w:val="00F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640A-4AFD-4134-BAD1-A904F4E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rzm</dc:creator>
  <cp:keywords/>
  <dc:description/>
  <cp:lastModifiedBy>Admin</cp:lastModifiedBy>
  <cp:revision>3</cp:revision>
  <dcterms:created xsi:type="dcterms:W3CDTF">2020-04-18T10:42:00Z</dcterms:created>
  <dcterms:modified xsi:type="dcterms:W3CDTF">2020-04-26T08:03:00Z</dcterms:modified>
</cp:coreProperties>
</file>