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E5" w:rsidRPr="00441EE5" w:rsidRDefault="00441EE5" w:rsidP="00441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EE5">
        <w:rPr>
          <w:rFonts w:ascii="Times New Roman" w:hAnsi="Times New Roman" w:cs="Times New Roman"/>
          <w:b/>
          <w:sz w:val="28"/>
          <w:szCs w:val="28"/>
        </w:rPr>
        <w:t>Рассказываем детям о Великой Отечественной  Войне 1941 – 1945</w:t>
      </w:r>
    </w:p>
    <w:p w:rsidR="00441EE5" w:rsidRPr="00441EE5" w:rsidRDefault="00441EE5" w:rsidP="00441E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4A79" w:rsidRPr="00441EE5" w:rsidRDefault="003B69C8" w:rsidP="007E54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EE5">
        <w:rPr>
          <w:rFonts w:ascii="Times New Roman" w:hAnsi="Times New Roman" w:cs="Times New Roman"/>
          <w:sz w:val="28"/>
          <w:szCs w:val="28"/>
        </w:rPr>
        <w:t xml:space="preserve">Разъяснение для малышей следует начинать с того, что День Победы — это праздник. Причём фразу желательно сделать вопросительной: «А вы знаете, какой скоро праздник?» Это </w:t>
      </w:r>
      <w:r w:rsidR="00441EE5">
        <w:rPr>
          <w:rFonts w:ascii="Times New Roman" w:hAnsi="Times New Roman" w:cs="Times New Roman"/>
          <w:sz w:val="28"/>
          <w:szCs w:val="28"/>
        </w:rPr>
        <w:t>позволит привлечь внимание ребенка</w:t>
      </w:r>
      <w:r w:rsidRPr="00441EE5">
        <w:rPr>
          <w:rFonts w:ascii="Times New Roman" w:hAnsi="Times New Roman" w:cs="Times New Roman"/>
          <w:sz w:val="28"/>
          <w:szCs w:val="28"/>
        </w:rPr>
        <w:t>. Далее формулируется объяснение.</w:t>
      </w:r>
    </w:p>
    <w:p w:rsidR="003B69C8" w:rsidRPr="005174DF" w:rsidRDefault="00441EE5" w:rsidP="007E547E">
      <w:pPr>
        <w:spacing w:after="0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</w:pP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«Когда </w:t>
      </w:r>
      <w:proofErr w:type="gramStart"/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–т</w:t>
      </w:r>
      <w:proofErr w:type="gramEnd"/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о </w:t>
      </w:r>
      <w:r w:rsidR="00A66E74"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на нашу Родину</w:t>
      </w: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 напали враги, п</w:t>
      </w:r>
      <w:r w:rsidR="00A66E74"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ожелавшие, чтобы все жили по их</w:t>
      </w: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 правилам. Но люди нашей страны не хотели так жить. </w:t>
      </w:r>
      <w:r w:rsidR="00A66E74"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Началась война. Он</w:t>
      </w: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а длилась 4 года и закончилась нашей победой. Солдат, воевавших за Родину, награждали боевыми наградами. После войны их стали называть ветеранами, то есть опытными военными. В честь героев, сражавшихся с врагами, были установлены памятник</w:t>
      </w:r>
      <w:r w:rsidR="00A66E74"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и, а ежегодно, 9 Мая </w:t>
      </w: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празднуется День Победы. В этот день мы поздравляем ветеранов и друг друга с тем, что сегодня живём под мирным небом».</w:t>
      </w:r>
      <w:r w:rsidR="00A66E74"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 xml:space="preserve"> </w:t>
      </w:r>
    </w:p>
    <w:p w:rsidR="00A66E74" w:rsidRPr="00441EE5" w:rsidRDefault="00A66E74" w:rsidP="007E547E">
      <w:pPr>
        <w:spacing w:after="0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</w:pPr>
      <w:r w:rsidRPr="005174DF">
        <w:rPr>
          <w:rFonts w:ascii="Times New Roman" w:hAnsi="Times New Roman" w:cs="Times New Roman"/>
          <w:color w:val="1B1C2A"/>
          <w:sz w:val="28"/>
          <w:szCs w:val="28"/>
          <w:shd w:val="clear" w:color="auto" w:fill="EDF7FF"/>
        </w:rPr>
        <w:t>Также можно рассказать детям о военных профессиях, военной технике, послушать песни военных лет.</w:t>
      </w:r>
    </w:p>
    <w:p w:rsidR="00441EE5" w:rsidRDefault="00441EE5" w:rsidP="007E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Малыши легче усваивают рифмованные строки, поэтому объяснение нужно сопровождать стихотворениями:</w:t>
      </w:r>
    </w:p>
    <w:p w:rsidR="00441EE5" w:rsidRPr="00441EE5" w:rsidRDefault="00441EE5" w:rsidP="00441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sectPr w:rsidR="00441E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lastRenderedPageBreak/>
        <w:t xml:space="preserve">Майский праздник — День Победы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Отмечает вся страна.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Надевают наши деды Боевые ордена.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Их с утра зовёт дорога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На торжественный парад.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И задумчиво с порога </w:t>
      </w:r>
    </w:p>
    <w:p w:rsid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Вслед им</w:t>
      </w:r>
      <w:r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 бабушки глядят. (Белозёров Т.)</w:t>
      </w:r>
    </w:p>
    <w:p w:rsid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В небе праздничный салют,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Фейерверки там и тут.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Поздравляет вся страна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Славных ветеранов.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lastRenderedPageBreak/>
        <w:t xml:space="preserve">А цветущая весна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Дарит им тюльпаны, 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Дарит белую сирень. </w:t>
      </w:r>
    </w:p>
    <w:p w:rsid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441EE5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Что за сла</w:t>
      </w:r>
      <w:r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вный майский день? (Н. Иванова)</w:t>
      </w:r>
    </w:p>
    <w:p w:rsidR="00441EE5" w:rsidRPr="00441EE5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Мир и дружба всем </w:t>
      </w:r>
      <w:proofErr w:type="gramStart"/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нужны</w:t>
      </w:r>
      <w:proofErr w:type="gramEnd"/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,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Мир важней всего на свете,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На земле, где нет войны,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Ночью спят спокойно дети.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Там, где пушки не гремят,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В небе солнце ярко светит.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Нужен мир для всех ребят. </w:t>
      </w:r>
    </w:p>
    <w:p w:rsidR="00441EE5" w:rsidRPr="007E547E" w:rsidRDefault="00441EE5" w:rsidP="00441E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</w:pPr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 xml:space="preserve">Нужен мир на всей планете! (Н. </w:t>
      </w:r>
      <w:proofErr w:type="spellStart"/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Найдёнова</w:t>
      </w:r>
      <w:proofErr w:type="spellEnd"/>
      <w:r w:rsidRPr="007E547E">
        <w:rPr>
          <w:rFonts w:ascii="Times New Roman" w:eastAsia="Times New Roman" w:hAnsi="Times New Roman" w:cs="Times New Roman"/>
          <w:i/>
          <w:color w:val="1B1C2A"/>
          <w:sz w:val="28"/>
          <w:szCs w:val="28"/>
          <w:lang w:eastAsia="ru-RU"/>
        </w:rPr>
        <w:t>).</w:t>
      </w:r>
    </w:p>
    <w:p w:rsidR="00441EE5" w:rsidRDefault="00441EE5" w:rsidP="00441EE5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sectPr w:rsidR="00441EE5" w:rsidSect="00441E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41EE5" w:rsidRPr="00441EE5" w:rsidRDefault="00441EE5" w:rsidP="00441EE5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441EE5" w:rsidRDefault="00A66E74" w:rsidP="007E547E">
      <w:pPr>
        <w:spacing w:after="0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Слова взрослого могут</w:t>
      </w:r>
      <w:r w:rsidR="00441EE5" w:rsidRPr="00441EE5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сопровождаться наглядностью. При этом, учитывая 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возраст ребят, акцент</w:t>
      </w:r>
      <w:r w:rsidR="00441EE5" w:rsidRPr="00441EE5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делается именно на сам праздник, а не 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на исторический повод. Э</w:t>
      </w:r>
      <w:r w:rsidR="00441EE5" w:rsidRPr="00441EE5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то могут быть изображения са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люта, ветеранов с наградами, военной техники.</w:t>
      </w:r>
    </w:p>
    <w:p w:rsidR="00A66E74" w:rsidRDefault="00A66E74" w:rsidP="00441EE5">
      <w:pPr>
        <w:spacing w:after="0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:rsidR="00A66E74" w:rsidRDefault="00A66E74" w:rsidP="00441EE5">
      <w:pPr>
        <w:spacing w:after="0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ая техни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74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машины времен ВОВ, легендарная «Катюша»</w:t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7657" cy="4013860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на мат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02" cy="40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Скульптурный монумент «Родина-мать зовет», Мамаев курган,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олгоград</w:t>
      </w:r>
      <w:proofErr w:type="spellEnd"/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д побед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 Победы, г. Москва</w:t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537" cy="35269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1" cy="35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Победы, г. Москва</w:t>
      </w: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E17" w:rsidRDefault="00990E17" w:rsidP="00441E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E17" w:rsidRPr="00990E17" w:rsidRDefault="00990E17" w:rsidP="00990E1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90E17">
        <w:rPr>
          <w:rFonts w:ascii="Times New Roman" w:hAnsi="Times New Roman" w:cs="Times New Roman"/>
          <w:i/>
          <w:sz w:val="24"/>
          <w:szCs w:val="24"/>
        </w:rPr>
        <w:t>Материал подготовила Веселова Т.А.</w:t>
      </w:r>
    </w:p>
    <w:sectPr w:rsidR="00990E17" w:rsidRPr="00990E17" w:rsidSect="00441E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E152A"/>
    <w:multiLevelType w:val="multilevel"/>
    <w:tmpl w:val="3BB2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E5"/>
    <w:rsid w:val="003B69C8"/>
    <w:rsid w:val="00441EE5"/>
    <w:rsid w:val="005174DF"/>
    <w:rsid w:val="007E547E"/>
    <w:rsid w:val="00990E17"/>
    <w:rsid w:val="00A66E74"/>
    <w:rsid w:val="00D14A79"/>
    <w:rsid w:val="00D5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7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4</cp:revision>
  <dcterms:created xsi:type="dcterms:W3CDTF">2020-04-22T11:49:00Z</dcterms:created>
  <dcterms:modified xsi:type="dcterms:W3CDTF">2020-05-05T08:53:00Z</dcterms:modified>
</cp:coreProperties>
</file>